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048F" w14:paraId="44570861" w14:textId="77777777">
        <w:tc>
          <w:tcPr>
            <w:tcW w:w="9360" w:type="dxa"/>
            <w:tcBorders>
              <w:top w:val="none" w:sz="0" w:space="0" w:color="FFFFFF"/>
              <w:left w:val="none" w:sz="0" w:space="0" w:color="FFFFFF"/>
              <w:bottom w:val="none" w:sz="0" w:space="0" w:color="FFFFFF"/>
              <w:right w:val="none" w:sz="0" w:space="0" w:color="FFFFFF"/>
            </w:tcBorders>
            <w:shd w:val="clear" w:color="auto" w:fill="000000"/>
            <w:tcMar>
              <w:top w:w="160" w:type="dxa"/>
              <w:left w:w="200" w:type="dxa"/>
              <w:bottom w:w="160" w:type="dxa"/>
              <w:right w:w="200" w:type="dxa"/>
            </w:tcMar>
          </w:tcPr>
          <w:p w14:paraId="423C9F18" w14:textId="77777777" w:rsidR="008F048F" w:rsidRDefault="000E1A0C">
            <w:pPr>
              <w:spacing w:after="40"/>
            </w:pPr>
            <w:r>
              <w:rPr>
                <w:rFonts w:ascii="Calibri" w:eastAsia="Calibri" w:hAnsi="Calibri" w:cs="Calibri"/>
                <w:b/>
                <w:bCs/>
                <w:color w:val="FFFFFF"/>
                <w:sz w:val="30"/>
                <w:szCs w:val="30"/>
              </w:rPr>
              <w:t>Smokin' Joe's Tattoo Parlor</w:t>
            </w:r>
          </w:p>
          <w:p w14:paraId="2AB03110" w14:textId="77777777" w:rsidR="008F048F" w:rsidRDefault="000E1A0C">
            <w:r>
              <w:rPr>
                <w:rFonts w:ascii="Calibri" w:eastAsia="Calibri" w:hAnsi="Calibri" w:cs="Calibri"/>
                <w:color w:val="FFFFFF"/>
              </w:rPr>
              <w:t>Our Policy for Clients Under 18</w:t>
            </w:r>
          </w:p>
        </w:tc>
      </w:tr>
    </w:tbl>
    <w:p w14:paraId="59E95BB6" w14:textId="77777777" w:rsidR="008F048F" w:rsidRDefault="008F048F">
      <w:pPr>
        <w:spacing w:after="160"/>
      </w:pPr>
    </w:p>
    <w:p w14:paraId="6870333A" w14:textId="77777777" w:rsidR="008F048F" w:rsidRDefault="000E1A0C">
      <w:pPr>
        <w:spacing w:after="140" w:line="264" w:lineRule="auto"/>
      </w:pPr>
      <w:r>
        <w:rPr>
          <w:rFonts w:ascii="Calibri" w:eastAsia="Calibri" w:hAnsi="Calibri" w:cs="Calibri"/>
          <w:color w:val="000000"/>
          <w:sz w:val="21"/>
          <w:szCs w:val="21"/>
        </w:rPr>
        <w:t xml:space="preserve">Tattoos and piercings are permanent, or close to it – and for a younger client, that's a bigger decision than it might first seem. This policy explains exactly what we require before </w:t>
      </w:r>
      <w:proofErr w:type="gramStart"/>
      <w:r>
        <w:rPr>
          <w:rFonts w:ascii="Calibri" w:eastAsia="Calibri" w:hAnsi="Calibri" w:cs="Calibri"/>
          <w:color w:val="000000"/>
          <w:sz w:val="21"/>
          <w:szCs w:val="21"/>
        </w:rPr>
        <w:t>we'll</w:t>
      </w:r>
      <w:proofErr w:type="gramEnd"/>
      <w:r>
        <w:rPr>
          <w:rFonts w:ascii="Calibri" w:eastAsia="Calibri" w:hAnsi="Calibri" w:cs="Calibri"/>
          <w:color w:val="000000"/>
          <w:sz w:val="21"/>
          <w:szCs w:val="21"/>
        </w:rPr>
        <w:t xml:space="preserve"> perform any procedure on a client under the age of 18, and why. We </w:t>
      </w:r>
      <w:proofErr w:type="gramStart"/>
      <w:r>
        <w:rPr>
          <w:rFonts w:ascii="Calibri" w:eastAsia="Calibri" w:hAnsi="Calibri" w:cs="Calibri"/>
          <w:color w:val="000000"/>
          <w:sz w:val="21"/>
          <w:szCs w:val="21"/>
        </w:rPr>
        <w:t>apply</w:t>
      </w:r>
      <w:proofErr w:type="gramEnd"/>
      <w:r>
        <w:rPr>
          <w:rFonts w:ascii="Calibri" w:eastAsia="Calibri" w:hAnsi="Calibri" w:cs="Calibri"/>
          <w:color w:val="000000"/>
          <w:sz w:val="21"/>
          <w:szCs w:val="21"/>
        </w:rPr>
        <w:t xml:space="preserve"> it without exception, for every client, every time.</w:t>
      </w:r>
    </w:p>
    <w:p w14:paraId="336A174E" w14:textId="77777777" w:rsidR="008F048F" w:rsidRDefault="008F048F">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048F" w14:paraId="70FA69F1" w14:textId="77777777">
        <w:tc>
          <w:tcPr>
            <w:tcW w:w="9360" w:type="dxa"/>
            <w:tcBorders>
              <w:top w:val="none" w:sz="0" w:space="0" w:color="FFFFFF"/>
              <w:left w:val="none" w:sz="0" w:space="0" w:color="FFFFFF"/>
              <w:bottom w:val="none" w:sz="0" w:space="0" w:color="FFFFFF"/>
              <w:right w:val="none" w:sz="0" w:space="0" w:color="FFFFFF"/>
            </w:tcBorders>
            <w:shd w:val="clear" w:color="auto" w:fill="000000"/>
            <w:tcMar>
              <w:top w:w="80" w:type="dxa"/>
              <w:left w:w="160" w:type="dxa"/>
              <w:bottom w:w="80" w:type="dxa"/>
              <w:right w:w="160" w:type="dxa"/>
            </w:tcMar>
          </w:tcPr>
          <w:p w14:paraId="080CE002" w14:textId="77777777" w:rsidR="008F048F" w:rsidRDefault="000E1A0C">
            <w:r>
              <w:rPr>
                <w:rFonts w:ascii="Calibri" w:eastAsia="Calibri" w:hAnsi="Calibri" w:cs="Calibri"/>
                <w:b/>
                <w:bCs/>
                <w:color w:val="FFFFFF"/>
                <w:sz w:val="21"/>
                <w:szCs w:val="21"/>
              </w:rPr>
              <w:t>A Parent or Legal Guardian Must Be Present – the Whole Time</w:t>
            </w:r>
          </w:p>
        </w:tc>
      </w:tr>
    </w:tbl>
    <w:p w14:paraId="51BF2BC0" w14:textId="77777777" w:rsidR="008F048F" w:rsidRDefault="008F048F">
      <w:pPr>
        <w:spacing w:after="120"/>
      </w:pPr>
    </w:p>
    <w:p w14:paraId="2DFE3F7D" w14:textId="77777777" w:rsidR="008F048F" w:rsidRDefault="000E1A0C">
      <w:pPr>
        <w:spacing w:after="140" w:line="264" w:lineRule="auto"/>
      </w:pPr>
      <w:r>
        <w:rPr>
          <w:rFonts w:ascii="Calibri" w:eastAsia="Calibri" w:hAnsi="Calibri" w:cs="Calibri"/>
          <w:color w:val="000000"/>
          <w:sz w:val="21"/>
          <w:szCs w:val="21"/>
        </w:rPr>
        <w:t xml:space="preserve">If you are under 18, your </w:t>
      </w:r>
      <w:proofErr w:type="gramStart"/>
      <w:r>
        <w:rPr>
          <w:rFonts w:ascii="Calibri" w:eastAsia="Calibri" w:hAnsi="Calibri" w:cs="Calibri"/>
          <w:color w:val="000000"/>
          <w:sz w:val="21"/>
          <w:szCs w:val="21"/>
        </w:rPr>
        <w:t>parent</w:t>
      </w:r>
      <w:proofErr w:type="gramEnd"/>
      <w:r>
        <w:rPr>
          <w:rFonts w:ascii="Calibri" w:eastAsia="Calibri" w:hAnsi="Calibri" w:cs="Calibri"/>
          <w:color w:val="000000"/>
          <w:sz w:val="21"/>
          <w:szCs w:val="21"/>
        </w:rPr>
        <w:t xml:space="preserve"> or legal guardian must come with you and stay in the room for the entire procedure, from start to finish. This isn't just a formality – it's the law in Bermuda, and it's a safeguard we believe in.</w:t>
      </w:r>
    </w:p>
    <w:p w14:paraId="0DD676FB" w14:textId="77777777" w:rsidR="008F048F" w:rsidRDefault="008F048F">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048F" w14:paraId="2F132EFC" w14:textId="77777777">
        <w:tc>
          <w:tcPr>
            <w:tcW w:w="9360" w:type="dxa"/>
            <w:tcBorders>
              <w:top w:val="none" w:sz="0" w:space="0" w:color="FFFFFF"/>
              <w:left w:val="none" w:sz="0" w:space="0" w:color="FFFFFF"/>
              <w:bottom w:val="none" w:sz="0" w:space="0" w:color="FFFFFF"/>
              <w:right w:val="none" w:sz="0" w:space="0" w:color="FFFFFF"/>
            </w:tcBorders>
            <w:shd w:val="clear" w:color="auto" w:fill="000000"/>
            <w:tcMar>
              <w:top w:w="80" w:type="dxa"/>
              <w:left w:w="160" w:type="dxa"/>
              <w:bottom w:w="80" w:type="dxa"/>
              <w:right w:w="160" w:type="dxa"/>
            </w:tcMar>
          </w:tcPr>
          <w:p w14:paraId="779F231E" w14:textId="77777777" w:rsidR="008F048F" w:rsidRDefault="000E1A0C">
            <w:r>
              <w:rPr>
                <w:rFonts w:ascii="Calibri" w:eastAsia="Calibri" w:hAnsi="Calibri" w:cs="Calibri"/>
                <w:b/>
                <w:bCs/>
                <w:color w:val="FFFFFF"/>
                <w:sz w:val="21"/>
                <w:szCs w:val="21"/>
              </w:rPr>
              <w:t>What Your Parent or Guardian Will Need to Bring</w:t>
            </w:r>
          </w:p>
        </w:tc>
      </w:tr>
    </w:tbl>
    <w:p w14:paraId="0DFE4168" w14:textId="77777777" w:rsidR="008F048F" w:rsidRDefault="008F048F">
      <w:pPr>
        <w:spacing w:after="120"/>
      </w:pPr>
    </w:p>
    <w:p w14:paraId="6E1FEDAC" w14:textId="77777777" w:rsidR="008F048F" w:rsidRDefault="000E1A0C">
      <w:pPr>
        <w:pStyle w:val="ListParagraph"/>
        <w:numPr>
          <w:ilvl w:val="0"/>
          <w:numId w:val="1"/>
        </w:numPr>
        <w:spacing w:after="100" w:line="264" w:lineRule="auto"/>
      </w:pPr>
      <w:r>
        <w:rPr>
          <w:rFonts w:ascii="Calibri" w:eastAsia="Calibri" w:hAnsi="Calibri" w:cs="Calibri"/>
          <w:color w:val="000000"/>
          <w:sz w:val="21"/>
          <w:szCs w:val="21"/>
        </w:rPr>
        <w:t xml:space="preserve">Valid, government-issued photo identification. We will make a copy of this ID and keep it </w:t>
      </w:r>
      <w:proofErr w:type="gramStart"/>
      <w:r>
        <w:rPr>
          <w:rFonts w:ascii="Calibri" w:eastAsia="Calibri" w:hAnsi="Calibri" w:cs="Calibri"/>
          <w:color w:val="000000"/>
          <w:sz w:val="21"/>
          <w:szCs w:val="21"/>
        </w:rPr>
        <w:t>on</w:t>
      </w:r>
      <w:proofErr w:type="gramEnd"/>
      <w:r>
        <w:rPr>
          <w:rFonts w:ascii="Calibri" w:eastAsia="Calibri" w:hAnsi="Calibri" w:cs="Calibri"/>
          <w:color w:val="000000"/>
          <w:sz w:val="21"/>
          <w:szCs w:val="21"/>
        </w:rPr>
        <w:t xml:space="preserve"> file, along with your consent form.</w:t>
      </w:r>
    </w:p>
    <w:p w14:paraId="59EDD6D8" w14:textId="77777777" w:rsidR="008F048F" w:rsidRDefault="000E1A0C">
      <w:pPr>
        <w:pStyle w:val="ListParagraph"/>
        <w:numPr>
          <w:ilvl w:val="0"/>
          <w:numId w:val="1"/>
        </w:numPr>
        <w:spacing w:after="100" w:line="264" w:lineRule="auto"/>
      </w:pPr>
      <w:r>
        <w:rPr>
          <w:rFonts w:ascii="Calibri" w:eastAsia="Calibri" w:hAnsi="Calibri" w:cs="Calibri"/>
          <w:color w:val="000000"/>
          <w:sz w:val="21"/>
          <w:szCs w:val="21"/>
        </w:rPr>
        <w:t>Willingness to sign a written consent form after we've explained the procedure and its risks to you both.</w:t>
      </w:r>
    </w:p>
    <w:p w14:paraId="145803F3" w14:textId="0D72DE66" w:rsidR="008F048F" w:rsidRDefault="000E1A0C">
      <w:pPr>
        <w:spacing w:after="140" w:line="264" w:lineRule="auto"/>
      </w:pPr>
      <w:r>
        <w:rPr>
          <w:rFonts w:ascii="Calibri" w:eastAsia="Calibri" w:hAnsi="Calibri" w:cs="Calibri"/>
          <w:color w:val="000000"/>
          <w:sz w:val="21"/>
          <w:szCs w:val="21"/>
        </w:rPr>
        <w:t xml:space="preserve">We're not able to proceed without </w:t>
      </w:r>
      <w:proofErr w:type="gramStart"/>
      <w:r>
        <w:rPr>
          <w:rFonts w:ascii="Calibri" w:eastAsia="Calibri" w:hAnsi="Calibri" w:cs="Calibri"/>
          <w:color w:val="000000"/>
          <w:sz w:val="21"/>
          <w:szCs w:val="21"/>
        </w:rPr>
        <w:t>both of these</w:t>
      </w:r>
      <w:proofErr w:type="gramEnd"/>
      <w:r>
        <w:rPr>
          <w:rFonts w:ascii="Calibri" w:eastAsia="Calibri" w:hAnsi="Calibri" w:cs="Calibri"/>
          <w:color w:val="000000"/>
          <w:sz w:val="21"/>
          <w:szCs w:val="21"/>
        </w:rPr>
        <w:t xml:space="preserve"> – no exceptions, and no verbal assurances in place of them. If your parent or guardian doesn't have </w:t>
      </w:r>
      <w:r w:rsidR="00031B3F">
        <w:rPr>
          <w:rFonts w:ascii="Calibri" w:eastAsia="Calibri" w:hAnsi="Calibri" w:cs="Calibri"/>
          <w:color w:val="000000"/>
          <w:sz w:val="21"/>
          <w:szCs w:val="21"/>
        </w:rPr>
        <w:t>their ID with them, we'll ask you to reschedule until</w:t>
      </w:r>
      <w:r>
        <w:rPr>
          <w:rFonts w:ascii="Calibri" w:eastAsia="Calibri" w:hAnsi="Calibri" w:cs="Calibri"/>
          <w:color w:val="000000"/>
          <w:sz w:val="21"/>
          <w:szCs w:val="21"/>
        </w:rPr>
        <w:t xml:space="preserve"> they do.</w:t>
      </w:r>
    </w:p>
    <w:p w14:paraId="0F9C2ED6" w14:textId="77777777" w:rsidR="008F048F" w:rsidRDefault="008F048F">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048F" w14:paraId="03B0C80D" w14:textId="77777777">
        <w:tc>
          <w:tcPr>
            <w:tcW w:w="9360" w:type="dxa"/>
            <w:tcBorders>
              <w:top w:val="none" w:sz="0" w:space="0" w:color="FFFFFF"/>
              <w:left w:val="none" w:sz="0" w:space="0" w:color="FFFFFF"/>
              <w:bottom w:val="none" w:sz="0" w:space="0" w:color="FFFFFF"/>
              <w:right w:val="none" w:sz="0" w:space="0" w:color="FFFFFF"/>
            </w:tcBorders>
            <w:shd w:val="clear" w:color="auto" w:fill="000000"/>
            <w:tcMar>
              <w:top w:w="80" w:type="dxa"/>
              <w:left w:w="160" w:type="dxa"/>
              <w:bottom w:w="80" w:type="dxa"/>
              <w:right w:w="160" w:type="dxa"/>
            </w:tcMar>
          </w:tcPr>
          <w:p w14:paraId="75BD8C00" w14:textId="77777777" w:rsidR="008F048F" w:rsidRDefault="000E1A0C">
            <w:r>
              <w:rPr>
                <w:rFonts w:ascii="Calibri" w:eastAsia="Calibri" w:hAnsi="Calibri" w:cs="Calibri"/>
                <w:b/>
                <w:bCs/>
                <w:color w:val="FFFFFF"/>
                <w:sz w:val="21"/>
                <w:szCs w:val="21"/>
              </w:rPr>
              <w:t>Why We're Strict About This</w:t>
            </w:r>
          </w:p>
        </w:tc>
      </w:tr>
    </w:tbl>
    <w:p w14:paraId="2FF74B81" w14:textId="77777777" w:rsidR="008F048F" w:rsidRDefault="008F048F">
      <w:pPr>
        <w:spacing w:after="120"/>
      </w:pPr>
    </w:p>
    <w:p w14:paraId="3D1850DB" w14:textId="27AE5426" w:rsidR="008F048F" w:rsidRDefault="000E1A0C">
      <w:pPr>
        <w:spacing w:after="140" w:line="264" w:lineRule="auto"/>
      </w:pPr>
      <w:r>
        <w:rPr>
          <w:rFonts w:ascii="Calibri" w:eastAsia="Calibri" w:hAnsi="Calibri" w:cs="Calibri"/>
          <w:color w:val="000000"/>
          <w:sz w:val="21"/>
          <w:szCs w:val="21"/>
        </w:rPr>
        <w:t xml:space="preserve">A tattoo or piercing is a decision that deserves real informed consent – not just a signature. Requiring a parent or guardian's ID and their presence throughout the procedure means we can be confident </w:t>
      </w:r>
      <w:r w:rsidR="00031B3F">
        <w:rPr>
          <w:rFonts w:ascii="Calibri" w:eastAsia="Calibri" w:hAnsi="Calibri" w:cs="Calibri"/>
          <w:color w:val="000000"/>
          <w:sz w:val="21"/>
          <w:szCs w:val="21"/>
        </w:rPr>
        <w:t>that the person consenting is who they say they are and that they're genuinely there with you, supporting the decision</w:t>
      </w:r>
      <w:r>
        <w:rPr>
          <w:rFonts w:ascii="Calibri" w:eastAsia="Calibri" w:hAnsi="Calibri" w:cs="Calibri"/>
          <w:color w:val="000000"/>
          <w:sz w:val="21"/>
          <w:szCs w:val="21"/>
        </w:rPr>
        <w:t xml:space="preserve"> from beginning to end.</w:t>
      </w:r>
    </w:p>
    <w:p w14:paraId="68E2B5DA" w14:textId="77777777" w:rsidR="008F048F" w:rsidRDefault="008F048F">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048F" w14:paraId="02F3620E" w14:textId="77777777">
        <w:tc>
          <w:tcPr>
            <w:tcW w:w="9360" w:type="dxa"/>
            <w:tcBorders>
              <w:top w:val="none" w:sz="0" w:space="0" w:color="FFFFFF"/>
              <w:left w:val="none" w:sz="0" w:space="0" w:color="FFFFFF"/>
              <w:bottom w:val="none" w:sz="0" w:space="0" w:color="FFFFFF"/>
              <w:right w:val="none" w:sz="0" w:space="0" w:color="FFFFFF"/>
            </w:tcBorders>
            <w:shd w:val="clear" w:color="auto" w:fill="000000"/>
            <w:tcMar>
              <w:top w:w="80" w:type="dxa"/>
              <w:left w:w="160" w:type="dxa"/>
              <w:bottom w:w="80" w:type="dxa"/>
              <w:right w:w="160" w:type="dxa"/>
            </w:tcMar>
          </w:tcPr>
          <w:p w14:paraId="5C67534C" w14:textId="77777777" w:rsidR="008F048F" w:rsidRDefault="000E1A0C">
            <w:r>
              <w:rPr>
                <w:rFonts w:ascii="Calibri" w:eastAsia="Calibri" w:hAnsi="Calibri" w:cs="Calibri"/>
                <w:b/>
                <w:bCs/>
                <w:color w:val="FFFFFF"/>
                <w:sz w:val="21"/>
                <w:szCs w:val="21"/>
              </w:rPr>
              <w:t>If You're Not Sure Whether This Applies to You</w:t>
            </w:r>
          </w:p>
        </w:tc>
      </w:tr>
    </w:tbl>
    <w:p w14:paraId="4E056596" w14:textId="77777777" w:rsidR="008F048F" w:rsidRDefault="008F048F">
      <w:pPr>
        <w:spacing w:after="120"/>
      </w:pPr>
    </w:p>
    <w:p w14:paraId="401715AB" w14:textId="77777777" w:rsidR="008F048F" w:rsidRDefault="000E1A0C">
      <w:pPr>
        <w:spacing w:after="140" w:line="264" w:lineRule="auto"/>
      </w:pPr>
      <w:r>
        <w:rPr>
          <w:rFonts w:ascii="Calibri" w:eastAsia="Calibri" w:hAnsi="Calibri" w:cs="Calibri"/>
          <w:color w:val="000000"/>
          <w:sz w:val="21"/>
          <w:szCs w:val="21"/>
        </w:rPr>
        <w:t>If you're under 18, this policy applies to you, regardless of how the appointment was booked, who referred you, or whether you've visited us before. We'd rather have an honest conversation with you and your family up front than assume anything based on appearance or a prior visit.</w:t>
      </w:r>
    </w:p>
    <w:p w14:paraId="50A71A5C" w14:textId="77777777" w:rsidR="008F048F" w:rsidRDefault="008F048F">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048F" w14:paraId="014706E7" w14:textId="77777777">
        <w:tc>
          <w:tcPr>
            <w:tcW w:w="9360" w:type="dxa"/>
            <w:tcBorders>
              <w:top w:val="none" w:sz="0" w:space="0" w:color="FFFFFF"/>
              <w:left w:val="none" w:sz="0" w:space="0" w:color="FFFFFF"/>
              <w:bottom w:val="none" w:sz="0" w:space="0" w:color="FFFFFF"/>
              <w:right w:val="none" w:sz="0" w:space="0" w:color="FFFFFF"/>
            </w:tcBorders>
            <w:shd w:val="clear" w:color="auto" w:fill="000000"/>
            <w:tcMar>
              <w:top w:w="80" w:type="dxa"/>
              <w:left w:w="160" w:type="dxa"/>
              <w:bottom w:w="80" w:type="dxa"/>
              <w:right w:w="160" w:type="dxa"/>
            </w:tcMar>
          </w:tcPr>
          <w:p w14:paraId="35AB2213" w14:textId="77777777" w:rsidR="008F048F" w:rsidRDefault="000E1A0C">
            <w:r>
              <w:rPr>
                <w:rFonts w:ascii="Calibri" w:eastAsia="Calibri" w:hAnsi="Calibri" w:cs="Calibri"/>
                <w:b/>
                <w:bCs/>
                <w:color w:val="FFFFFF"/>
                <w:sz w:val="21"/>
                <w:szCs w:val="21"/>
              </w:rPr>
              <w:lastRenderedPageBreak/>
              <w:t>Questions?</w:t>
            </w:r>
          </w:p>
        </w:tc>
      </w:tr>
    </w:tbl>
    <w:p w14:paraId="1CE070C9" w14:textId="77777777" w:rsidR="008F048F" w:rsidRDefault="008F048F">
      <w:pPr>
        <w:spacing w:after="120"/>
      </w:pPr>
    </w:p>
    <w:p w14:paraId="69539095" w14:textId="77777777" w:rsidR="008F048F" w:rsidRDefault="000E1A0C">
      <w:pPr>
        <w:spacing w:after="140" w:line="264" w:lineRule="auto"/>
      </w:pPr>
      <w:r>
        <w:rPr>
          <w:rFonts w:ascii="Calibri" w:eastAsia="Calibri" w:hAnsi="Calibri" w:cs="Calibri"/>
          <w:color w:val="000000"/>
          <w:sz w:val="21"/>
          <w:szCs w:val="21"/>
        </w:rPr>
        <w:t>If you or your parent/guardian have any questions about this policy before your appointment, we're happy to talk it through – please reach out anytime.</w:t>
      </w:r>
    </w:p>
    <w:p w14:paraId="45DE86FF" w14:textId="77777777" w:rsidR="008F048F" w:rsidRDefault="008F048F">
      <w:pPr>
        <w:spacing w:after="120"/>
      </w:pPr>
    </w:p>
    <w:p w14:paraId="04EDC526" w14:textId="77777777" w:rsidR="008F048F" w:rsidRDefault="000E1A0C">
      <w:pPr>
        <w:spacing w:after="140" w:line="264" w:lineRule="auto"/>
      </w:pPr>
      <w:r>
        <w:rPr>
          <w:rFonts w:ascii="Calibri" w:eastAsia="Calibri" w:hAnsi="Calibri" w:cs="Calibri"/>
          <w:b/>
          <w:bCs/>
          <w:color w:val="000000"/>
          <w:sz w:val="21"/>
          <w:szCs w:val="21"/>
        </w:rPr>
        <w:t>Smokin' Joe's Tattoo Parlor, 63 King Street, Hamilton, Bermuda HM 19</w:t>
      </w:r>
    </w:p>
    <w:p w14:paraId="30B0F47C" w14:textId="7B42BB9F" w:rsidR="008F048F" w:rsidRDefault="00CF70FE">
      <w:pPr>
        <w:spacing w:after="140" w:line="264" w:lineRule="auto"/>
      </w:pPr>
      <w:r>
        <w:rPr>
          <w:rFonts w:ascii="Calibri" w:eastAsia="Calibri" w:hAnsi="Calibri" w:cs="Calibri"/>
          <w:b/>
          <w:bCs/>
          <w:color w:val="000000"/>
          <w:sz w:val="21"/>
          <w:szCs w:val="21"/>
        </w:rPr>
        <w:t xml:space="preserve">info@smokinjoestattoo.com </w:t>
      </w:r>
      <w:proofErr w:type="gramStart"/>
      <w:r>
        <w:rPr>
          <w:rFonts w:ascii="Calibri" w:eastAsia="Calibri" w:hAnsi="Calibri" w:cs="Calibri"/>
          <w:b/>
          <w:bCs/>
          <w:color w:val="000000"/>
          <w:sz w:val="21"/>
          <w:szCs w:val="21"/>
        </w:rPr>
        <w:t>|</w:t>
      </w:r>
      <w:r w:rsidR="000E1A0C">
        <w:rPr>
          <w:rFonts w:ascii="Calibri" w:eastAsia="Calibri" w:hAnsi="Calibri" w:cs="Calibri"/>
          <w:b/>
          <w:bCs/>
          <w:color w:val="000000"/>
          <w:sz w:val="21"/>
          <w:szCs w:val="21"/>
        </w:rPr>
        <w:t xml:space="preserve">  +</w:t>
      </w:r>
      <w:proofErr w:type="gramEnd"/>
      <w:r w:rsidR="000E1A0C">
        <w:rPr>
          <w:rFonts w:ascii="Calibri" w:eastAsia="Calibri" w:hAnsi="Calibri" w:cs="Calibri"/>
          <w:b/>
          <w:bCs/>
          <w:color w:val="000000"/>
          <w:sz w:val="21"/>
          <w:szCs w:val="21"/>
        </w:rPr>
        <w:t xml:space="preserve">1 (441) </w:t>
      </w:r>
      <w:r w:rsidR="00AB413F">
        <w:rPr>
          <w:rFonts w:ascii="Calibri" w:eastAsia="Calibri" w:hAnsi="Calibri" w:cs="Calibri"/>
          <w:b/>
          <w:bCs/>
          <w:color w:val="000000"/>
          <w:sz w:val="21"/>
          <w:szCs w:val="21"/>
        </w:rPr>
        <w:t>236 5597</w:t>
      </w:r>
    </w:p>
    <w:sectPr w:rsidR="008F048F">
      <w:headerReference w:type="default" r:id="rId7"/>
      <w:pgSz w:w="12240" w:h="15840"/>
      <w:pgMar w:top="1000" w:right="1440" w:bottom="10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F188C" w14:textId="77777777" w:rsidR="000E1A0C" w:rsidRDefault="000E1A0C" w:rsidP="00056B0C">
      <w:r>
        <w:separator/>
      </w:r>
    </w:p>
  </w:endnote>
  <w:endnote w:type="continuationSeparator" w:id="0">
    <w:p w14:paraId="0DBA09AB" w14:textId="77777777" w:rsidR="000E1A0C" w:rsidRDefault="000E1A0C" w:rsidP="00056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7F8B9" w14:textId="77777777" w:rsidR="000E1A0C" w:rsidRDefault="000E1A0C" w:rsidP="00056B0C">
      <w:r>
        <w:separator/>
      </w:r>
    </w:p>
  </w:footnote>
  <w:footnote w:type="continuationSeparator" w:id="0">
    <w:p w14:paraId="26941EB8" w14:textId="77777777" w:rsidR="000E1A0C" w:rsidRDefault="000E1A0C" w:rsidP="00056B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489FE" w14:textId="6CC0D58E" w:rsidR="00056B0C" w:rsidRPr="00056B0C" w:rsidRDefault="00056B0C" w:rsidP="00056B0C">
    <w:pPr>
      <w:pStyle w:val="Header"/>
    </w:pPr>
    <w:r w:rsidRPr="00056B0C">
      <w:drawing>
        <wp:inline distT="0" distB="0" distL="0" distR="0" wp14:anchorId="12412FD4" wp14:editId="16330B47">
          <wp:extent cx="768350" cy="768350"/>
          <wp:effectExtent l="0" t="0" r="0" b="0"/>
          <wp:docPr id="1458906922" name="Picture 2" desc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906922" name="Picture 2" descr="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350" cy="768350"/>
                  </a:xfrm>
                  <a:prstGeom prst="rect">
                    <a:avLst/>
                  </a:prstGeom>
                  <a:noFill/>
                  <a:ln>
                    <a:noFill/>
                  </a:ln>
                </pic:spPr>
              </pic:pic>
            </a:graphicData>
          </a:graphic>
        </wp:inline>
      </w:drawing>
    </w:r>
  </w:p>
  <w:p w14:paraId="224B3B73" w14:textId="77777777" w:rsidR="00056B0C" w:rsidRDefault="00056B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37B32"/>
    <w:multiLevelType w:val="hybridMultilevel"/>
    <w:tmpl w:val="08286BC0"/>
    <w:lvl w:ilvl="0" w:tplc="1A82720E">
      <w:start w:val="1"/>
      <w:numFmt w:val="bullet"/>
      <w:lvlText w:val="●"/>
      <w:lvlJc w:val="left"/>
      <w:pPr>
        <w:ind w:left="720" w:hanging="360"/>
      </w:pPr>
    </w:lvl>
    <w:lvl w:ilvl="1" w:tplc="0A468A00">
      <w:start w:val="1"/>
      <w:numFmt w:val="bullet"/>
      <w:lvlText w:val="○"/>
      <w:lvlJc w:val="left"/>
      <w:pPr>
        <w:ind w:left="1440" w:hanging="360"/>
      </w:pPr>
    </w:lvl>
    <w:lvl w:ilvl="2" w:tplc="8DF6A222">
      <w:start w:val="1"/>
      <w:numFmt w:val="bullet"/>
      <w:lvlText w:val="■"/>
      <w:lvlJc w:val="left"/>
      <w:pPr>
        <w:ind w:left="2160" w:hanging="360"/>
      </w:pPr>
    </w:lvl>
    <w:lvl w:ilvl="3" w:tplc="65C0F55C">
      <w:start w:val="1"/>
      <w:numFmt w:val="bullet"/>
      <w:lvlText w:val="●"/>
      <w:lvlJc w:val="left"/>
      <w:pPr>
        <w:ind w:left="2880" w:hanging="360"/>
      </w:pPr>
    </w:lvl>
    <w:lvl w:ilvl="4" w:tplc="82BE206E">
      <w:start w:val="1"/>
      <w:numFmt w:val="bullet"/>
      <w:lvlText w:val="○"/>
      <w:lvlJc w:val="left"/>
      <w:pPr>
        <w:ind w:left="3600" w:hanging="360"/>
      </w:pPr>
    </w:lvl>
    <w:lvl w:ilvl="5" w:tplc="A6C8C0BC">
      <w:start w:val="1"/>
      <w:numFmt w:val="bullet"/>
      <w:lvlText w:val="■"/>
      <w:lvlJc w:val="left"/>
      <w:pPr>
        <w:ind w:left="4320" w:hanging="360"/>
      </w:pPr>
    </w:lvl>
    <w:lvl w:ilvl="6" w:tplc="96A6FCEC">
      <w:start w:val="1"/>
      <w:numFmt w:val="bullet"/>
      <w:lvlText w:val="●"/>
      <w:lvlJc w:val="left"/>
      <w:pPr>
        <w:ind w:left="5040" w:hanging="360"/>
      </w:pPr>
    </w:lvl>
    <w:lvl w:ilvl="7" w:tplc="85964B20">
      <w:start w:val="1"/>
      <w:numFmt w:val="bullet"/>
      <w:lvlText w:val="●"/>
      <w:lvlJc w:val="left"/>
      <w:pPr>
        <w:ind w:left="5760" w:hanging="360"/>
      </w:pPr>
    </w:lvl>
    <w:lvl w:ilvl="8" w:tplc="9E6AC684">
      <w:start w:val="1"/>
      <w:numFmt w:val="bullet"/>
      <w:lvlText w:val="●"/>
      <w:lvlJc w:val="left"/>
      <w:pPr>
        <w:ind w:left="6480" w:hanging="360"/>
      </w:pPr>
    </w:lvl>
  </w:abstractNum>
  <w:num w:numId="1" w16cid:durableId="20863415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48F"/>
    <w:rsid w:val="00031B3F"/>
    <w:rsid w:val="00056B0C"/>
    <w:rsid w:val="000E1A0C"/>
    <w:rsid w:val="005B52F7"/>
    <w:rsid w:val="008F048F"/>
    <w:rsid w:val="009070E4"/>
    <w:rsid w:val="00AB413F"/>
    <w:rsid w:val="00CF7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026A0"/>
  <w15:docId w15:val="{8DFCB862-CB8F-4F8B-8B9A-49A23402D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56B0C"/>
    <w:pPr>
      <w:tabs>
        <w:tab w:val="center" w:pos="4680"/>
        <w:tab w:val="right" w:pos="9360"/>
      </w:tabs>
    </w:pPr>
  </w:style>
  <w:style w:type="character" w:customStyle="1" w:styleId="HeaderChar">
    <w:name w:val="Header Char"/>
    <w:basedOn w:val="DefaultParagraphFont"/>
    <w:link w:val="Header"/>
    <w:uiPriority w:val="99"/>
    <w:rsid w:val="00056B0C"/>
  </w:style>
  <w:style w:type="paragraph" w:styleId="Footer">
    <w:name w:val="footer"/>
    <w:basedOn w:val="Normal"/>
    <w:link w:val="FooterChar"/>
    <w:uiPriority w:val="99"/>
    <w:unhideWhenUsed/>
    <w:rsid w:val="00056B0C"/>
    <w:pPr>
      <w:tabs>
        <w:tab w:val="center" w:pos="4680"/>
        <w:tab w:val="right" w:pos="9360"/>
      </w:tabs>
    </w:pPr>
  </w:style>
  <w:style w:type="character" w:customStyle="1" w:styleId="FooterChar">
    <w:name w:val="Footer Char"/>
    <w:basedOn w:val="DefaultParagraphFont"/>
    <w:link w:val="Footer"/>
    <w:uiPriority w:val="99"/>
    <w:rsid w:val="00056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306</Words>
  <Characters>1849</Characters>
  <Application>Microsoft Office Word</Application>
  <DocSecurity>0</DocSecurity>
  <Lines>88</Lines>
  <Paragraphs>86</Paragraphs>
  <ScaleCrop>false</ScaleCrop>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Florence Vigil</cp:lastModifiedBy>
  <cp:revision>2</cp:revision>
  <dcterms:created xsi:type="dcterms:W3CDTF">2026-07-22T15:17:00Z</dcterms:created>
  <dcterms:modified xsi:type="dcterms:W3CDTF">2026-07-22T15:17:00Z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28572023-6f44-4b27-a77a-791e9b23144d</vt:lpwstr>
  </property>
</Properties>
</file>